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57" w:rsidRPr="001C0D09" w:rsidRDefault="00A56634" w:rsidP="00AC513E">
      <w:pPr>
        <w:autoSpaceDE w:val="0"/>
        <w:autoSpaceDN w:val="0"/>
        <w:adjustRightInd w:val="0"/>
        <w:spacing w:after="0" w:line="240" w:lineRule="auto"/>
        <w:jc w:val="right"/>
        <w:rPr>
          <w:color w:val="393939"/>
          <w:sz w:val="24"/>
          <w:szCs w:val="24"/>
        </w:rPr>
      </w:pPr>
      <w:r>
        <w:rPr>
          <w:color w:val="393939"/>
          <w:sz w:val="24"/>
          <w:szCs w:val="24"/>
        </w:rPr>
        <w:t>Allegato 1</w:t>
      </w:r>
      <w:r w:rsidR="00185957" w:rsidRPr="001C0D09">
        <w:rPr>
          <w:color w:val="393939"/>
          <w:sz w:val="24"/>
          <w:szCs w:val="24"/>
        </w:rPr>
        <w:t>)</w:t>
      </w:r>
    </w:p>
    <w:p w:rsidR="00185957" w:rsidRPr="001C0D09" w:rsidRDefault="00185957" w:rsidP="00D73DA9">
      <w:pPr>
        <w:autoSpaceDE w:val="0"/>
        <w:autoSpaceDN w:val="0"/>
        <w:adjustRightInd w:val="0"/>
        <w:spacing w:after="0" w:line="240" w:lineRule="auto"/>
        <w:rPr>
          <w:color w:val="393939"/>
          <w:sz w:val="24"/>
          <w:szCs w:val="24"/>
        </w:rPr>
      </w:pPr>
    </w:p>
    <w:p w:rsidR="00185957" w:rsidRPr="00326AD9" w:rsidRDefault="00185957" w:rsidP="00D73DA9">
      <w:pPr>
        <w:autoSpaceDE w:val="0"/>
        <w:autoSpaceDN w:val="0"/>
        <w:adjustRightInd w:val="0"/>
        <w:spacing w:after="0" w:line="240" w:lineRule="auto"/>
        <w:rPr>
          <w:b/>
          <w:bCs/>
          <w:color w:val="17365D"/>
          <w:sz w:val="32"/>
          <w:szCs w:val="32"/>
        </w:rPr>
      </w:pPr>
      <w:r w:rsidRPr="00326AD9">
        <w:rPr>
          <w:b/>
          <w:bCs/>
          <w:color w:val="17365D"/>
          <w:sz w:val="32"/>
          <w:szCs w:val="32"/>
        </w:rPr>
        <w:t>MODALITA' D'ACCESSO AL SISTEMA INFORMATIVO LAVORO (SILER)</w:t>
      </w:r>
    </w:p>
    <w:p w:rsidR="00185957" w:rsidRPr="001C0D09" w:rsidRDefault="00185957" w:rsidP="00D73DA9">
      <w:pPr>
        <w:autoSpaceDE w:val="0"/>
        <w:autoSpaceDN w:val="0"/>
        <w:adjustRightInd w:val="0"/>
        <w:spacing w:after="0" w:line="240" w:lineRule="auto"/>
        <w:rPr>
          <w:b/>
          <w:bCs/>
          <w:color w:val="393939"/>
          <w:sz w:val="24"/>
          <w:szCs w:val="24"/>
        </w:rPr>
      </w:pPr>
    </w:p>
    <w:p w:rsidR="00185957" w:rsidRPr="001C0D09" w:rsidRDefault="00185957" w:rsidP="001C0D09">
      <w:pPr>
        <w:pStyle w:val="Titolo1"/>
        <w:rPr>
          <w:szCs w:val="23"/>
        </w:rPr>
      </w:pPr>
      <w:r w:rsidRPr="001C0D09">
        <w:rPr>
          <w:szCs w:val="20"/>
        </w:rPr>
        <w:t xml:space="preserve"> </w:t>
      </w:r>
      <w:r w:rsidRPr="001C0D09">
        <w:rPr>
          <w:szCs w:val="23"/>
        </w:rPr>
        <w:t>Tipologia di accesso telematico</w:t>
      </w:r>
    </w:p>
    <w:p w:rsidR="00185957" w:rsidRPr="001C0D09" w:rsidRDefault="00185957" w:rsidP="00EB1E1C">
      <w:pPr>
        <w:autoSpaceDE w:val="0"/>
        <w:autoSpaceDN w:val="0"/>
        <w:adjustRightInd w:val="0"/>
        <w:spacing w:after="120" w:line="240" w:lineRule="auto"/>
        <w:jc w:val="both"/>
        <w:rPr>
          <w:color w:val="393939"/>
          <w:sz w:val="24"/>
          <w:szCs w:val="24"/>
        </w:rPr>
      </w:pPr>
      <w:r w:rsidRPr="001C0D09">
        <w:rPr>
          <w:color w:val="393939"/>
          <w:sz w:val="24"/>
          <w:szCs w:val="24"/>
        </w:rPr>
        <w:t>Il Soggetto Fruitore può effettuare l'accesso telematico al SILER tramite accesso diretto via web</w:t>
      </w:r>
      <w:r>
        <w:rPr>
          <w:color w:val="393939"/>
          <w:sz w:val="24"/>
          <w:szCs w:val="24"/>
        </w:rPr>
        <w:t>.</w:t>
      </w:r>
    </w:p>
    <w:p w:rsidR="00185957" w:rsidRPr="001C0D09" w:rsidRDefault="00185957" w:rsidP="00326AD9">
      <w:pPr>
        <w:autoSpaceDE w:val="0"/>
        <w:autoSpaceDN w:val="0"/>
        <w:adjustRightInd w:val="0"/>
        <w:spacing w:after="0" w:line="340" w:lineRule="exact"/>
        <w:rPr>
          <w:color w:val="393939"/>
          <w:sz w:val="24"/>
          <w:szCs w:val="24"/>
        </w:rPr>
      </w:pPr>
      <w:r>
        <w:rPr>
          <w:color w:val="393939"/>
          <w:sz w:val="24"/>
          <w:szCs w:val="24"/>
        </w:rPr>
        <w:t>L</w:t>
      </w:r>
      <w:r w:rsidRPr="001C0D09">
        <w:rPr>
          <w:color w:val="393939"/>
          <w:sz w:val="24"/>
          <w:szCs w:val="24"/>
        </w:rPr>
        <w:t>'identificazione dell'utente avviene per mezzo di apposite credenziali di autenticazione, strettamente personali, rilasciate</w:t>
      </w:r>
      <w:r>
        <w:rPr>
          <w:color w:val="393939"/>
          <w:sz w:val="24"/>
          <w:szCs w:val="24"/>
        </w:rPr>
        <w:t xml:space="preserve"> </w:t>
      </w:r>
      <w:r w:rsidR="000B0ED8">
        <w:rPr>
          <w:color w:val="393939"/>
          <w:sz w:val="24"/>
          <w:szCs w:val="24"/>
        </w:rPr>
        <w:t>dall’Agenzia regionale per il lavoro</w:t>
      </w:r>
      <w:r>
        <w:rPr>
          <w:color w:val="393939"/>
          <w:sz w:val="24"/>
          <w:szCs w:val="24"/>
        </w:rPr>
        <w:t xml:space="preserve">, </w:t>
      </w:r>
      <w:r w:rsidRPr="001C0D09">
        <w:rPr>
          <w:color w:val="393939"/>
          <w:sz w:val="24"/>
          <w:szCs w:val="24"/>
        </w:rPr>
        <w:t>agli utenti espressamente indicati dal Soggetto Fruitore e assegnate mediante apposita procedura pubblicata sul</w:t>
      </w:r>
      <w:r>
        <w:rPr>
          <w:color w:val="393939"/>
          <w:sz w:val="24"/>
          <w:szCs w:val="24"/>
        </w:rPr>
        <w:t xml:space="preserve"> </w:t>
      </w:r>
      <w:r w:rsidRPr="001C0D09">
        <w:rPr>
          <w:color w:val="393939"/>
          <w:sz w:val="24"/>
          <w:szCs w:val="24"/>
        </w:rPr>
        <w:t>sito istituzionale dell'Ente.</w:t>
      </w:r>
    </w:p>
    <w:p w:rsidR="00185957" w:rsidRPr="001C0D09" w:rsidRDefault="00185957" w:rsidP="001C0D09">
      <w:pPr>
        <w:pStyle w:val="Titolo1"/>
        <w:rPr>
          <w:szCs w:val="23"/>
        </w:rPr>
      </w:pPr>
      <w:r w:rsidRPr="001C0D09">
        <w:t xml:space="preserve">2 - </w:t>
      </w:r>
      <w:r w:rsidRPr="001C0D09">
        <w:rPr>
          <w:szCs w:val="23"/>
        </w:rPr>
        <w:t>Descrizione dell'infrastruttura tecnologica del SILER</w:t>
      </w:r>
    </w:p>
    <w:p w:rsidR="00185957" w:rsidRPr="001C0D09" w:rsidRDefault="00185957" w:rsidP="00326AD9">
      <w:pPr>
        <w:autoSpaceDE w:val="0"/>
        <w:autoSpaceDN w:val="0"/>
        <w:adjustRightInd w:val="0"/>
        <w:spacing w:after="0" w:line="340" w:lineRule="exact"/>
        <w:jc w:val="both"/>
        <w:rPr>
          <w:color w:val="393939"/>
          <w:sz w:val="24"/>
          <w:szCs w:val="24"/>
        </w:rPr>
      </w:pPr>
      <w:r w:rsidRPr="001C0D09">
        <w:rPr>
          <w:color w:val="393939"/>
          <w:sz w:val="24"/>
          <w:szCs w:val="24"/>
        </w:rPr>
        <w:t>Il sistema informativo lavoro è progettato in logica di rete, con diverse categorie di utenti, interni e esterni, che possono operare in esso. Dal punto di vista topologico, l'architettura del Sistema si configura come un sistema distribuito attraverso una serie di nodi collegati tra loro attraverso la rete telematica regionale e internet.</w:t>
      </w:r>
    </w:p>
    <w:p w:rsidR="00185957" w:rsidRPr="001C0D09" w:rsidRDefault="000B0ED8" w:rsidP="00326AD9">
      <w:pPr>
        <w:autoSpaceDE w:val="0"/>
        <w:autoSpaceDN w:val="0"/>
        <w:adjustRightInd w:val="0"/>
        <w:spacing w:after="120" w:line="340" w:lineRule="exact"/>
        <w:jc w:val="both"/>
        <w:rPr>
          <w:color w:val="393939"/>
          <w:sz w:val="24"/>
          <w:szCs w:val="24"/>
        </w:rPr>
      </w:pPr>
      <w:r>
        <w:rPr>
          <w:color w:val="393939"/>
          <w:sz w:val="24"/>
          <w:szCs w:val="24"/>
        </w:rPr>
        <w:t>Per ogni sede territoriale dell’Agenzia regionale per il lavoro coincidente con il territorio provinciale</w:t>
      </w:r>
      <w:r w:rsidR="00185957">
        <w:rPr>
          <w:color w:val="393939"/>
          <w:sz w:val="24"/>
          <w:szCs w:val="24"/>
        </w:rPr>
        <w:t xml:space="preserve"> </w:t>
      </w:r>
      <w:r w:rsidR="00185957" w:rsidRPr="001C0D09">
        <w:rPr>
          <w:color w:val="393939"/>
          <w:sz w:val="24"/>
          <w:szCs w:val="24"/>
        </w:rPr>
        <w:t>è installato un polo conforme al modello architetturale a tre livelli su tecnologia web, i cui principali elementi funzionali sono costituiti:</w:t>
      </w:r>
    </w:p>
    <w:p w:rsidR="00185957" w:rsidRPr="001C0D09" w:rsidRDefault="00185957" w:rsidP="001C0D09">
      <w:pPr>
        <w:autoSpaceDE w:val="0"/>
        <w:autoSpaceDN w:val="0"/>
        <w:adjustRightInd w:val="0"/>
        <w:spacing w:after="0" w:line="360" w:lineRule="auto"/>
        <w:rPr>
          <w:color w:val="393939"/>
          <w:sz w:val="24"/>
          <w:szCs w:val="24"/>
        </w:rPr>
      </w:pPr>
      <w:r w:rsidRPr="001C0D09">
        <w:rPr>
          <w:color w:val="393939"/>
          <w:sz w:val="24"/>
          <w:szCs w:val="24"/>
        </w:rPr>
        <w:t>• per la componente di interfaccia utente (</w:t>
      </w:r>
      <w:proofErr w:type="spellStart"/>
      <w:r w:rsidRPr="001C0D09">
        <w:rPr>
          <w:color w:val="393939"/>
          <w:sz w:val="24"/>
          <w:szCs w:val="24"/>
        </w:rPr>
        <w:t>presentation</w:t>
      </w:r>
      <w:proofErr w:type="spellEnd"/>
      <w:r w:rsidRPr="001C0D09">
        <w:rPr>
          <w:color w:val="393939"/>
          <w:sz w:val="24"/>
          <w:szCs w:val="24"/>
        </w:rPr>
        <w:t>), da un Web Browser;</w:t>
      </w:r>
    </w:p>
    <w:p w:rsidR="00185957" w:rsidRPr="001C0D09" w:rsidRDefault="00185957" w:rsidP="001C0D09">
      <w:pPr>
        <w:autoSpaceDE w:val="0"/>
        <w:autoSpaceDN w:val="0"/>
        <w:adjustRightInd w:val="0"/>
        <w:spacing w:after="0" w:line="360" w:lineRule="auto"/>
        <w:rPr>
          <w:color w:val="393939"/>
          <w:sz w:val="24"/>
          <w:szCs w:val="24"/>
        </w:rPr>
      </w:pPr>
      <w:r w:rsidRPr="001C0D09">
        <w:rPr>
          <w:color w:val="393939"/>
          <w:sz w:val="24"/>
          <w:szCs w:val="24"/>
        </w:rPr>
        <w:t xml:space="preserve">• per la componente accesso ai dati (data </w:t>
      </w:r>
      <w:proofErr w:type="spellStart"/>
      <w:r w:rsidRPr="001C0D09">
        <w:rPr>
          <w:color w:val="393939"/>
          <w:sz w:val="24"/>
          <w:szCs w:val="24"/>
        </w:rPr>
        <w:t>access</w:t>
      </w:r>
      <w:proofErr w:type="spellEnd"/>
      <w:r w:rsidRPr="001C0D09">
        <w:rPr>
          <w:color w:val="393939"/>
          <w:sz w:val="24"/>
          <w:szCs w:val="24"/>
        </w:rPr>
        <w:t>) da un RDBMS, basato su software Oracle.</w:t>
      </w:r>
    </w:p>
    <w:p w:rsidR="00185957" w:rsidRPr="001C0D09" w:rsidRDefault="00185957" w:rsidP="00326AD9">
      <w:pPr>
        <w:autoSpaceDE w:val="0"/>
        <w:autoSpaceDN w:val="0"/>
        <w:adjustRightInd w:val="0"/>
        <w:spacing w:after="0" w:line="340" w:lineRule="exact"/>
        <w:jc w:val="both"/>
        <w:rPr>
          <w:color w:val="393939"/>
          <w:sz w:val="24"/>
          <w:szCs w:val="24"/>
        </w:rPr>
      </w:pPr>
      <w:r w:rsidRPr="001C0D09">
        <w:rPr>
          <w:color w:val="393939"/>
          <w:sz w:val="24"/>
          <w:szCs w:val="24"/>
        </w:rPr>
        <w:t>L'applicazione è conforme alle specifiche Java 2 Platform Enterprise Edition (J2EE) che rappresentano la piattaforma standard di sviluppo di applicazioni di livello Enterprise basate su linguaggio Java.</w:t>
      </w:r>
    </w:p>
    <w:p w:rsidR="00185957" w:rsidRDefault="00185957" w:rsidP="00326AD9">
      <w:pPr>
        <w:autoSpaceDE w:val="0"/>
        <w:autoSpaceDN w:val="0"/>
        <w:adjustRightInd w:val="0"/>
        <w:spacing w:after="0" w:line="340" w:lineRule="exact"/>
        <w:jc w:val="both"/>
        <w:rPr>
          <w:color w:val="393939"/>
          <w:sz w:val="24"/>
          <w:szCs w:val="24"/>
        </w:rPr>
      </w:pPr>
      <w:r w:rsidRPr="001C0D09">
        <w:rPr>
          <w:color w:val="393939"/>
          <w:sz w:val="24"/>
          <w:szCs w:val="24"/>
        </w:rPr>
        <w:t>Nel dettaglio vengono utilizzate le seguenti tecnologie:</w:t>
      </w:r>
    </w:p>
    <w:p w:rsidR="00185957" w:rsidRPr="001C0D09" w:rsidRDefault="00185957" w:rsidP="00326AD9">
      <w:pPr>
        <w:autoSpaceDE w:val="0"/>
        <w:autoSpaceDN w:val="0"/>
        <w:adjustRightInd w:val="0"/>
        <w:spacing w:after="0" w:line="340" w:lineRule="exact"/>
        <w:jc w:val="both"/>
        <w:rPr>
          <w:color w:val="393939"/>
          <w:sz w:val="24"/>
          <w:szCs w:val="24"/>
        </w:rPr>
      </w:pPr>
    </w:p>
    <w:p w:rsidR="00185957" w:rsidRPr="001C0D09" w:rsidRDefault="00185957" w:rsidP="001C0D09">
      <w:pPr>
        <w:autoSpaceDE w:val="0"/>
        <w:autoSpaceDN w:val="0"/>
        <w:adjustRightInd w:val="0"/>
        <w:spacing w:after="120" w:line="240" w:lineRule="auto"/>
        <w:rPr>
          <w:color w:val="393939"/>
          <w:sz w:val="24"/>
          <w:szCs w:val="24"/>
        </w:rPr>
      </w:pPr>
      <w:r w:rsidRPr="001C0D09">
        <w:rPr>
          <w:color w:val="393939"/>
          <w:sz w:val="24"/>
          <w:szCs w:val="24"/>
        </w:rPr>
        <w:t>• HTML 4.01 (</w:t>
      </w:r>
      <w:proofErr w:type="spellStart"/>
      <w:r w:rsidRPr="001C0D09">
        <w:rPr>
          <w:color w:val="393939"/>
          <w:sz w:val="24"/>
          <w:szCs w:val="24"/>
        </w:rPr>
        <w:t>Dynamic</w:t>
      </w:r>
      <w:proofErr w:type="spellEnd"/>
      <w:r w:rsidRPr="001C0D09">
        <w:rPr>
          <w:color w:val="393939"/>
          <w:sz w:val="24"/>
          <w:szCs w:val="24"/>
        </w:rPr>
        <w:t xml:space="preserve"> HTML);</w:t>
      </w:r>
    </w:p>
    <w:p w:rsidR="00185957" w:rsidRPr="001C0D09" w:rsidRDefault="00185957" w:rsidP="001C0D09">
      <w:pPr>
        <w:autoSpaceDE w:val="0"/>
        <w:autoSpaceDN w:val="0"/>
        <w:adjustRightInd w:val="0"/>
        <w:spacing w:after="120" w:line="240" w:lineRule="auto"/>
        <w:rPr>
          <w:color w:val="393939"/>
          <w:sz w:val="24"/>
          <w:szCs w:val="24"/>
        </w:rPr>
      </w:pPr>
      <w:r w:rsidRPr="001C0D09">
        <w:rPr>
          <w:color w:val="393939"/>
          <w:sz w:val="24"/>
          <w:szCs w:val="24"/>
        </w:rPr>
        <w:t xml:space="preserve">• </w:t>
      </w:r>
      <w:proofErr w:type="spellStart"/>
      <w:r w:rsidRPr="001C0D09">
        <w:rPr>
          <w:color w:val="393939"/>
          <w:sz w:val="24"/>
          <w:szCs w:val="24"/>
        </w:rPr>
        <w:t>servlets</w:t>
      </w:r>
      <w:proofErr w:type="spellEnd"/>
      <w:r w:rsidRPr="001C0D09">
        <w:rPr>
          <w:color w:val="393939"/>
          <w:sz w:val="24"/>
          <w:szCs w:val="24"/>
        </w:rPr>
        <w:t xml:space="preserve"> e pagine JSP;</w:t>
      </w:r>
    </w:p>
    <w:p w:rsidR="00185957" w:rsidRPr="001C0D09" w:rsidRDefault="00185957" w:rsidP="001C0D09">
      <w:pPr>
        <w:autoSpaceDE w:val="0"/>
        <w:autoSpaceDN w:val="0"/>
        <w:adjustRightInd w:val="0"/>
        <w:spacing w:after="120" w:line="240" w:lineRule="auto"/>
        <w:rPr>
          <w:color w:val="393939"/>
          <w:sz w:val="24"/>
          <w:szCs w:val="24"/>
        </w:rPr>
      </w:pPr>
      <w:r w:rsidRPr="001C0D09">
        <w:rPr>
          <w:color w:val="393939"/>
          <w:sz w:val="24"/>
          <w:szCs w:val="24"/>
        </w:rPr>
        <w:t>• componenti Java (</w:t>
      </w:r>
      <w:proofErr w:type="spellStart"/>
      <w:r w:rsidRPr="001C0D09">
        <w:rPr>
          <w:color w:val="393939"/>
          <w:sz w:val="24"/>
          <w:szCs w:val="24"/>
        </w:rPr>
        <w:t>javabean</w:t>
      </w:r>
      <w:proofErr w:type="spellEnd"/>
      <w:r w:rsidRPr="001C0D09">
        <w:rPr>
          <w:color w:val="393939"/>
          <w:sz w:val="24"/>
          <w:szCs w:val="24"/>
        </w:rPr>
        <w:t xml:space="preserve"> e classi applicative) ed EJB;</w:t>
      </w:r>
    </w:p>
    <w:p w:rsidR="00185957" w:rsidRPr="001C0D09" w:rsidRDefault="00185957" w:rsidP="001C0D09">
      <w:pPr>
        <w:autoSpaceDE w:val="0"/>
        <w:autoSpaceDN w:val="0"/>
        <w:adjustRightInd w:val="0"/>
        <w:spacing w:after="120" w:line="240" w:lineRule="auto"/>
        <w:rPr>
          <w:color w:val="393939"/>
          <w:sz w:val="24"/>
          <w:szCs w:val="24"/>
        </w:rPr>
      </w:pPr>
      <w:r w:rsidRPr="001C0D09">
        <w:rPr>
          <w:color w:val="393939"/>
          <w:sz w:val="24"/>
          <w:szCs w:val="24"/>
        </w:rPr>
        <w:t xml:space="preserve">• web </w:t>
      </w:r>
      <w:proofErr w:type="spellStart"/>
      <w:r w:rsidRPr="001C0D09">
        <w:rPr>
          <w:color w:val="393939"/>
          <w:sz w:val="24"/>
          <w:szCs w:val="24"/>
        </w:rPr>
        <w:t>services</w:t>
      </w:r>
      <w:proofErr w:type="spellEnd"/>
      <w:r w:rsidRPr="001C0D09">
        <w:rPr>
          <w:color w:val="393939"/>
          <w:sz w:val="24"/>
          <w:szCs w:val="24"/>
        </w:rPr>
        <w:t xml:space="preserve"> (Apache </w:t>
      </w:r>
      <w:proofErr w:type="spellStart"/>
      <w:r w:rsidRPr="001C0D09">
        <w:rPr>
          <w:color w:val="393939"/>
          <w:sz w:val="24"/>
          <w:szCs w:val="24"/>
        </w:rPr>
        <w:t>Axis</w:t>
      </w:r>
      <w:proofErr w:type="spellEnd"/>
      <w:r w:rsidRPr="001C0D09">
        <w:rPr>
          <w:color w:val="393939"/>
          <w:sz w:val="24"/>
          <w:szCs w:val="24"/>
        </w:rPr>
        <w:t>) ;</w:t>
      </w:r>
    </w:p>
    <w:p w:rsidR="00185957" w:rsidRDefault="00185957" w:rsidP="001C0D09">
      <w:pPr>
        <w:autoSpaceDE w:val="0"/>
        <w:autoSpaceDN w:val="0"/>
        <w:adjustRightInd w:val="0"/>
        <w:spacing w:after="120" w:line="240" w:lineRule="auto"/>
        <w:rPr>
          <w:color w:val="393939"/>
          <w:sz w:val="24"/>
          <w:szCs w:val="24"/>
        </w:rPr>
      </w:pPr>
      <w:r w:rsidRPr="001C0D09">
        <w:rPr>
          <w:color w:val="393939"/>
          <w:sz w:val="24"/>
          <w:szCs w:val="24"/>
        </w:rPr>
        <w:t>• API JDBC per l'accesso ai dati.</w:t>
      </w:r>
    </w:p>
    <w:p w:rsidR="00185957" w:rsidRPr="00326AD9" w:rsidRDefault="00185957" w:rsidP="002416F8">
      <w:pPr>
        <w:autoSpaceDE w:val="0"/>
        <w:autoSpaceDN w:val="0"/>
        <w:adjustRightInd w:val="0"/>
        <w:spacing w:after="0" w:line="340" w:lineRule="exact"/>
        <w:jc w:val="both"/>
        <w:rPr>
          <w:color w:val="393939"/>
          <w:sz w:val="24"/>
          <w:szCs w:val="24"/>
        </w:rPr>
      </w:pPr>
      <w:r w:rsidRPr="00326AD9">
        <w:rPr>
          <w:color w:val="393939"/>
          <w:sz w:val="24"/>
          <w:szCs w:val="24"/>
        </w:rPr>
        <w:t xml:space="preserve">Sono operativi, inoltre, alcuni Web Services che implementano modalità di fruizione del dato  attraverso il modello di Cooperazione Applicativa, per garantire l'integrazione dei metadati, delle informazioni e </w:t>
      </w:r>
      <w:r>
        <w:rPr>
          <w:color w:val="393939"/>
          <w:sz w:val="24"/>
          <w:szCs w:val="24"/>
        </w:rPr>
        <w:t>dei procedimenti amministrativi.</w:t>
      </w:r>
    </w:p>
    <w:p w:rsidR="00185957" w:rsidRPr="001C0D09" w:rsidRDefault="00185957" w:rsidP="001C0D09">
      <w:pPr>
        <w:autoSpaceDE w:val="0"/>
        <w:autoSpaceDN w:val="0"/>
        <w:adjustRightInd w:val="0"/>
        <w:spacing w:after="120" w:line="240" w:lineRule="auto"/>
        <w:rPr>
          <w:color w:val="393939"/>
          <w:sz w:val="24"/>
          <w:szCs w:val="24"/>
        </w:rPr>
      </w:pPr>
    </w:p>
    <w:p w:rsidR="00185957" w:rsidRPr="001C0D09" w:rsidRDefault="00185957" w:rsidP="001C0D09">
      <w:pPr>
        <w:pStyle w:val="Titolo1"/>
      </w:pPr>
      <w:r w:rsidRPr="001C0D09">
        <w:lastRenderedPageBreak/>
        <w:t>3 - Modalità di fruizione dei dat</w:t>
      </w:r>
      <w:r>
        <w:t xml:space="preserve">i e regole di accesso al SILER </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L'accesso alla base informativa del Sistema Informativo Lavoro è possibile attraverso login e password (utenze) che saranno rilasciat</w:t>
      </w:r>
      <w:r w:rsidR="000B0ED8">
        <w:rPr>
          <w:color w:val="393939"/>
          <w:sz w:val="24"/>
          <w:szCs w:val="24"/>
        </w:rPr>
        <w:t>e esclusivamente dall’Agenzia regionale per il lavoro</w:t>
      </w:r>
      <w:bookmarkStart w:id="0" w:name="_GoBack"/>
      <w:bookmarkEnd w:id="0"/>
      <w:r w:rsidRPr="00326AD9">
        <w:rPr>
          <w:color w:val="393939"/>
          <w:sz w:val="24"/>
          <w:szCs w:val="24"/>
        </w:rPr>
        <w:t xml:space="preserve">, in quanto </w:t>
      </w:r>
      <w:r w:rsidR="007F15DE">
        <w:rPr>
          <w:color w:val="393939"/>
          <w:sz w:val="24"/>
          <w:szCs w:val="24"/>
        </w:rPr>
        <w:t>Soggetto Erogatore</w:t>
      </w:r>
      <w:r w:rsidRPr="00326AD9">
        <w:rPr>
          <w:color w:val="393939"/>
          <w:sz w:val="24"/>
          <w:szCs w:val="24"/>
        </w:rPr>
        <w:t xml:space="preserve"> e, conseguentemente, Titolare del </w:t>
      </w:r>
      <w:r>
        <w:rPr>
          <w:color w:val="393939"/>
          <w:sz w:val="24"/>
          <w:szCs w:val="24"/>
        </w:rPr>
        <w:t>trattamento di dati personali e proprietario della banca dati.</w:t>
      </w:r>
      <w:r w:rsidRPr="00326AD9">
        <w:rPr>
          <w:color w:val="393939"/>
          <w:sz w:val="24"/>
          <w:szCs w:val="24"/>
        </w:rPr>
        <w:t xml:space="preserve"> Ad ogni utenza di accesso è associata una profilatura che si compone di profilo e gruppo e consente di visualizzare dati e informazioni di cui </w:t>
      </w:r>
      <w:r>
        <w:rPr>
          <w:color w:val="393939"/>
          <w:sz w:val="24"/>
          <w:szCs w:val="24"/>
        </w:rPr>
        <w:t>all’Allegato 2 della Convenzione.</w:t>
      </w:r>
    </w:p>
    <w:p w:rsidR="00185957" w:rsidRPr="001C0D09" w:rsidRDefault="00185957" w:rsidP="001C0D09">
      <w:pPr>
        <w:pStyle w:val="Titolo1"/>
      </w:pPr>
      <w:r w:rsidRPr="001C0D09">
        <w:t>4 - Servizi forniti</w:t>
      </w:r>
    </w:p>
    <w:p w:rsidR="00185957" w:rsidRPr="001C0D09" w:rsidRDefault="00185957" w:rsidP="001C0D09">
      <w:pPr>
        <w:autoSpaceDE w:val="0"/>
        <w:autoSpaceDN w:val="0"/>
        <w:adjustRightInd w:val="0"/>
        <w:spacing w:after="120" w:line="240" w:lineRule="auto"/>
        <w:jc w:val="both"/>
        <w:rPr>
          <w:color w:val="393939"/>
          <w:sz w:val="24"/>
          <w:szCs w:val="24"/>
        </w:rPr>
      </w:pPr>
      <w:r w:rsidRPr="001C0D09">
        <w:rPr>
          <w:color w:val="323232"/>
          <w:sz w:val="24"/>
          <w:szCs w:val="24"/>
        </w:rPr>
        <w:t>I servizi forniti dal Sistema Informativo Lavoro</w:t>
      </w:r>
      <w:r w:rsidRPr="001C0D09">
        <w:rPr>
          <w:color w:val="393939"/>
          <w:sz w:val="24"/>
          <w:szCs w:val="24"/>
        </w:rPr>
        <w:t xml:space="preserve"> sono:</w:t>
      </w:r>
    </w:p>
    <w:p w:rsidR="00185957" w:rsidRPr="001C0D09" w:rsidRDefault="00185957" w:rsidP="001C0D09">
      <w:pPr>
        <w:autoSpaceDE w:val="0"/>
        <w:autoSpaceDN w:val="0"/>
        <w:adjustRightInd w:val="0"/>
        <w:spacing w:after="120" w:line="240" w:lineRule="auto"/>
        <w:jc w:val="both"/>
        <w:rPr>
          <w:color w:val="393939"/>
          <w:sz w:val="24"/>
          <w:szCs w:val="24"/>
        </w:rPr>
      </w:pPr>
      <w:r w:rsidRPr="001C0D09">
        <w:rPr>
          <w:color w:val="393939"/>
          <w:sz w:val="24"/>
          <w:szCs w:val="24"/>
        </w:rPr>
        <w:t>• servizio di ricerca, che consente di cercare i dati in</w:t>
      </w:r>
      <w:r>
        <w:rPr>
          <w:color w:val="393939"/>
          <w:sz w:val="24"/>
          <w:szCs w:val="24"/>
        </w:rPr>
        <w:t xml:space="preserve"> </w:t>
      </w:r>
      <w:r w:rsidRPr="001C0D09">
        <w:rPr>
          <w:color w:val="393939"/>
          <w:sz w:val="24"/>
          <w:szCs w:val="24"/>
        </w:rPr>
        <w:t>base al contenuto di metadati corrispondenti e di</w:t>
      </w:r>
    </w:p>
    <w:p w:rsidR="00185957" w:rsidRPr="001C0D09" w:rsidRDefault="00185957" w:rsidP="001C0D09">
      <w:pPr>
        <w:autoSpaceDE w:val="0"/>
        <w:autoSpaceDN w:val="0"/>
        <w:adjustRightInd w:val="0"/>
        <w:spacing w:after="120" w:line="240" w:lineRule="auto"/>
        <w:jc w:val="both"/>
        <w:rPr>
          <w:color w:val="393939"/>
          <w:sz w:val="24"/>
          <w:szCs w:val="24"/>
        </w:rPr>
      </w:pPr>
      <w:r w:rsidRPr="001C0D09">
        <w:rPr>
          <w:color w:val="393939"/>
          <w:sz w:val="24"/>
          <w:szCs w:val="24"/>
        </w:rPr>
        <w:t>visualizzare il contenuto dei metadati medesimi</w:t>
      </w:r>
    </w:p>
    <w:p w:rsidR="00185957" w:rsidRPr="001C0D09" w:rsidRDefault="00185957" w:rsidP="001C0D09">
      <w:pPr>
        <w:autoSpaceDE w:val="0"/>
        <w:autoSpaceDN w:val="0"/>
        <w:adjustRightInd w:val="0"/>
        <w:spacing w:after="120" w:line="240" w:lineRule="auto"/>
        <w:jc w:val="both"/>
        <w:rPr>
          <w:color w:val="393939"/>
          <w:sz w:val="24"/>
          <w:szCs w:val="24"/>
        </w:rPr>
      </w:pPr>
      <w:r w:rsidRPr="001C0D09">
        <w:rPr>
          <w:color w:val="393939"/>
          <w:sz w:val="24"/>
          <w:szCs w:val="24"/>
        </w:rPr>
        <w:t>• servizio di consultazione, che consente di eseguire, ad esempio, operazi</w:t>
      </w:r>
      <w:r>
        <w:rPr>
          <w:color w:val="393939"/>
          <w:sz w:val="24"/>
          <w:szCs w:val="24"/>
        </w:rPr>
        <w:t>o</w:t>
      </w:r>
      <w:r w:rsidRPr="001C0D09">
        <w:rPr>
          <w:color w:val="393939"/>
          <w:sz w:val="24"/>
          <w:szCs w:val="24"/>
        </w:rPr>
        <w:t>ni di visualizzazione e nav</w:t>
      </w:r>
      <w:r>
        <w:rPr>
          <w:color w:val="393939"/>
          <w:sz w:val="24"/>
          <w:szCs w:val="24"/>
        </w:rPr>
        <w:t>ig</w:t>
      </w:r>
      <w:r w:rsidRPr="001C0D09">
        <w:rPr>
          <w:color w:val="393939"/>
          <w:sz w:val="24"/>
          <w:szCs w:val="24"/>
        </w:rPr>
        <w:t>azione.</w:t>
      </w:r>
    </w:p>
    <w:p w:rsidR="00185957" w:rsidRPr="001C0D09" w:rsidRDefault="00185957" w:rsidP="001C0D09">
      <w:pPr>
        <w:autoSpaceDE w:val="0"/>
        <w:autoSpaceDN w:val="0"/>
        <w:adjustRightInd w:val="0"/>
        <w:spacing w:after="0" w:line="240" w:lineRule="auto"/>
        <w:jc w:val="both"/>
        <w:rPr>
          <w:color w:val="323232"/>
          <w:sz w:val="24"/>
          <w:szCs w:val="24"/>
        </w:rPr>
      </w:pPr>
      <w:r w:rsidRPr="001C0D09">
        <w:rPr>
          <w:color w:val="323232"/>
          <w:sz w:val="24"/>
          <w:szCs w:val="24"/>
        </w:rPr>
        <w:t xml:space="preserve">Non sono attivi servizi per lo </w:t>
      </w:r>
      <w:r>
        <w:rPr>
          <w:rFonts w:eastAsia="HiddenHorzOCR" w:cs="HiddenHorzOCR"/>
          <w:color w:val="323232"/>
          <w:sz w:val="24"/>
          <w:szCs w:val="24"/>
        </w:rPr>
        <w:t>scarico</w:t>
      </w:r>
      <w:r w:rsidRPr="001C0D09">
        <w:rPr>
          <w:rFonts w:eastAsia="HiddenHorzOCR" w:cs="HiddenHorzOCR"/>
          <w:color w:val="323232"/>
          <w:sz w:val="24"/>
          <w:szCs w:val="24"/>
        </w:rPr>
        <w:t xml:space="preserve"> </w:t>
      </w:r>
      <w:r w:rsidRPr="001C0D09">
        <w:rPr>
          <w:color w:val="323232"/>
          <w:sz w:val="24"/>
          <w:szCs w:val="24"/>
        </w:rPr>
        <w:t>(download)</w:t>
      </w:r>
      <w:r>
        <w:rPr>
          <w:color w:val="323232"/>
          <w:sz w:val="24"/>
          <w:szCs w:val="24"/>
        </w:rPr>
        <w:t xml:space="preserve"> </w:t>
      </w:r>
      <w:r w:rsidRPr="001C0D09">
        <w:rPr>
          <w:color w:val="323232"/>
          <w:sz w:val="24"/>
          <w:szCs w:val="24"/>
        </w:rPr>
        <w:t xml:space="preserve">dei dati, che permettano cioè di </w:t>
      </w:r>
      <w:r>
        <w:rPr>
          <w:color w:val="323232"/>
          <w:sz w:val="24"/>
          <w:szCs w:val="24"/>
        </w:rPr>
        <w:t>t</w:t>
      </w:r>
      <w:r w:rsidRPr="001C0D09">
        <w:rPr>
          <w:color w:val="323232"/>
          <w:sz w:val="24"/>
          <w:szCs w:val="24"/>
        </w:rPr>
        <w:t>rasferire copie di dati o parte</w:t>
      </w:r>
      <w:r>
        <w:rPr>
          <w:color w:val="323232"/>
          <w:sz w:val="24"/>
          <w:szCs w:val="24"/>
        </w:rPr>
        <w:t xml:space="preserve"> </w:t>
      </w:r>
      <w:r w:rsidRPr="001C0D09">
        <w:rPr>
          <w:color w:val="323232"/>
          <w:sz w:val="24"/>
          <w:szCs w:val="24"/>
        </w:rPr>
        <w:t>di essi.</w:t>
      </w:r>
    </w:p>
    <w:p w:rsidR="00185957" w:rsidRPr="001C0D09" w:rsidRDefault="00185957" w:rsidP="001C0D09">
      <w:pPr>
        <w:pStyle w:val="Titolo1"/>
      </w:pPr>
      <w:r w:rsidRPr="001C0D09">
        <w:t>5 - Regole minime di sicurezza</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Tutti gli aspetti relativi alla sicurezza sono stati implementati in adempimento alle misure di sicurezza minime e idonee di cui al Codice per la protezione dei dati personali.</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 xml:space="preserve">Il SILER è stato implementato nel pieno rispetto del "Disciplinare tecnico in materia di sicurezza delle applicazioni informatiche" della Giunta della Regione Emilia-Romagna, nel quale sono indicati gli aspetti tecnici e </w:t>
      </w:r>
      <w:r w:rsidR="0074769C" w:rsidRPr="00326AD9">
        <w:rPr>
          <w:color w:val="393939"/>
          <w:sz w:val="24"/>
          <w:szCs w:val="24"/>
        </w:rPr>
        <w:t>procedurali</w:t>
      </w:r>
      <w:r w:rsidRPr="00326AD9">
        <w:rPr>
          <w:color w:val="393939"/>
          <w:sz w:val="24"/>
          <w:szCs w:val="24"/>
        </w:rPr>
        <w:t xml:space="preserve"> richiesti per il design, lo sviluppo, il </w:t>
      </w:r>
      <w:proofErr w:type="spellStart"/>
      <w:r w:rsidRPr="00326AD9">
        <w:rPr>
          <w:color w:val="393939"/>
          <w:sz w:val="24"/>
          <w:szCs w:val="24"/>
        </w:rPr>
        <w:t>deployment</w:t>
      </w:r>
      <w:proofErr w:type="spellEnd"/>
      <w:r w:rsidRPr="00326AD9">
        <w:rPr>
          <w:color w:val="393939"/>
          <w:sz w:val="24"/>
          <w:szCs w:val="24"/>
        </w:rPr>
        <w:t xml:space="preserve"> e la gestione di un'applicazione sicura, con particolare riguardo alle applicazioni web.</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L'applicazione è, quindi, stata progettata e sviluppata in modo da garantire un livello di sicurezza molto elevato, idoneo in funzione del valore dei dati personali oggetti di trattamento.</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Si precisa, tra l'altro, che tutti i canali di accesso al SILER avvengono tramite protocollo HTTPS con relativa cifratura dei dati trasmessi.</w:t>
      </w:r>
    </w:p>
    <w:p w:rsidR="00185957"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 xml:space="preserve">Anche dal punto di vista della gestione, per le fasi attinenti all' amministrazione delle utenze e alla concessione dei relativi privilegi, alla conservazione dei dati e alle politiche di backup e ripristino, alla configurazione e al processo di </w:t>
      </w:r>
      <w:proofErr w:type="spellStart"/>
      <w:r w:rsidRPr="00326AD9">
        <w:rPr>
          <w:color w:val="393939"/>
          <w:sz w:val="24"/>
          <w:szCs w:val="24"/>
        </w:rPr>
        <w:t>deploy</w:t>
      </w:r>
      <w:proofErr w:type="spellEnd"/>
      <w:r w:rsidRPr="00326AD9">
        <w:rPr>
          <w:color w:val="393939"/>
          <w:sz w:val="24"/>
          <w:szCs w:val="24"/>
        </w:rPr>
        <w:t xml:space="preserve"> del sistema, il SILER adotta misure di sicurezza idonee a salvaguardare la riservatezza</w:t>
      </w:r>
      <w:r>
        <w:rPr>
          <w:color w:val="393939"/>
          <w:sz w:val="24"/>
          <w:szCs w:val="24"/>
        </w:rPr>
        <w:t xml:space="preserve">, l’integrità e la disponibilità </w:t>
      </w:r>
      <w:r w:rsidRPr="00326AD9">
        <w:rPr>
          <w:color w:val="393939"/>
          <w:sz w:val="24"/>
          <w:szCs w:val="24"/>
        </w:rPr>
        <w:t>dei dati personali in esso contenuti.</w:t>
      </w:r>
    </w:p>
    <w:p w:rsidR="0074769C" w:rsidRPr="0074769C" w:rsidRDefault="0074769C" w:rsidP="0074769C">
      <w:pPr>
        <w:autoSpaceDE w:val="0"/>
        <w:autoSpaceDN w:val="0"/>
        <w:adjustRightInd w:val="0"/>
        <w:spacing w:after="0" w:line="340" w:lineRule="exact"/>
        <w:jc w:val="both"/>
        <w:rPr>
          <w:color w:val="393939"/>
          <w:sz w:val="24"/>
          <w:szCs w:val="24"/>
        </w:rPr>
      </w:pPr>
      <w:r>
        <w:rPr>
          <w:color w:val="393939"/>
          <w:sz w:val="24"/>
          <w:szCs w:val="24"/>
        </w:rPr>
        <w:t xml:space="preserve">Il Soggetto erogatore elabora, annualmente, un documento riepilogativo delle misure di sicurezza implementate in conformità alle prescrizioni contenute nelle </w:t>
      </w:r>
      <w:r w:rsidRPr="0074769C">
        <w:rPr>
          <w:color w:val="393939"/>
          <w:sz w:val="24"/>
          <w:szCs w:val="24"/>
        </w:rPr>
        <w:t>Linee guida</w:t>
      </w:r>
      <w:r>
        <w:rPr>
          <w:color w:val="393939"/>
          <w:sz w:val="24"/>
          <w:szCs w:val="24"/>
        </w:rPr>
        <w:t xml:space="preserve"> </w:t>
      </w:r>
      <w:r w:rsidRPr="0074769C">
        <w:rPr>
          <w:color w:val="393939"/>
          <w:sz w:val="24"/>
          <w:szCs w:val="24"/>
        </w:rPr>
        <w:t>per la stesura di convenzioni</w:t>
      </w:r>
    </w:p>
    <w:p w:rsidR="0074769C" w:rsidRPr="00326AD9" w:rsidRDefault="0074769C" w:rsidP="0074769C">
      <w:pPr>
        <w:autoSpaceDE w:val="0"/>
        <w:autoSpaceDN w:val="0"/>
        <w:adjustRightInd w:val="0"/>
        <w:spacing w:after="0" w:line="340" w:lineRule="exact"/>
        <w:jc w:val="both"/>
        <w:rPr>
          <w:color w:val="393939"/>
          <w:sz w:val="24"/>
          <w:szCs w:val="24"/>
        </w:rPr>
      </w:pPr>
      <w:r w:rsidRPr="0074769C">
        <w:rPr>
          <w:color w:val="393939"/>
          <w:sz w:val="24"/>
          <w:szCs w:val="24"/>
        </w:rPr>
        <w:t>per la fruibilità di dati</w:t>
      </w:r>
      <w:r>
        <w:rPr>
          <w:color w:val="393939"/>
          <w:sz w:val="24"/>
          <w:szCs w:val="24"/>
        </w:rPr>
        <w:t xml:space="preserve"> </w:t>
      </w:r>
      <w:r w:rsidRPr="0074769C">
        <w:rPr>
          <w:color w:val="393939"/>
          <w:sz w:val="24"/>
          <w:szCs w:val="24"/>
        </w:rPr>
        <w:t>delle pubbliche amministrazioni</w:t>
      </w:r>
      <w:r>
        <w:rPr>
          <w:color w:val="393939"/>
          <w:sz w:val="24"/>
          <w:szCs w:val="24"/>
        </w:rPr>
        <w:t xml:space="preserve"> pubblicate dall’Agenzia per l’Italia </w:t>
      </w:r>
      <w:proofErr w:type="spellStart"/>
      <w:r>
        <w:rPr>
          <w:color w:val="393939"/>
          <w:sz w:val="24"/>
          <w:szCs w:val="24"/>
        </w:rPr>
        <w:t>sigitale</w:t>
      </w:r>
      <w:proofErr w:type="spellEnd"/>
      <w:r>
        <w:rPr>
          <w:color w:val="393939"/>
          <w:sz w:val="24"/>
          <w:szCs w:val="24"/>
        </w:rPr>
        <w:t>.</w:t>
      </w:r>
    </w:p>
    <w:p w:rsidR="00185957" w:rsidRPr="001C0D09" w:rsidRDefault="00185957" w:rsidP="001C0D09">
      <w:pPr>
        <w:pStyle w:val="Titolo1"/>
      </w:pPr>
      <w:r w:rsidRPr="001C0D09">
        <w:lastRenderedPageBreak/>
        <w:t>6 - Livelli di servizio e modalità di assistenza</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Per ciò che concerne il supporto tecnico-sistemistico, le strutture sono implementate per fornire un servizio continuativo.</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Il presidio è garantito dal lunedì al venerdì dalle 7.30 alle</w:t>
      </w:r>
      <w:r>
        <w:rPr>
          <w:color w:val="393939"/>
          <w:sz w:val="24"/>
          <w:szCs w:val="24"/>
        </w:rPr>
        <w:t xml:space="preserve"> </w:t>
      </w:r>
      <w:r w:rsidRPr="00326AD9">
        <w:rPr>
          <w:color w:val="393939"/>
          <w:sz w:val="24"/>
          <w:szCs w:val="24"/>
        </w:rPr>
        <w:t>19.00.</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Per quanto riguarda il supporto applicativo, la struttura di Help Desk opera dal lunedì al venerdì, negli orari 9-13 e 14-17.</w:t>
      </w:r>
    </w:p>
    <w:p w:rsidR="00185957" w:rsidRPr="001C0D09" w:rsidRDefault="00185957" w:rsidP="00326AD9">
      <w:pPr>
        <w:pStyle w:val="Titolo1"/>
      </w:pPr>
      <w:r w:rsidRPr="001C0D09">
        <w:t>7 - Periodicità di aggiornamento dei dati</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I dati all'interno del SILER vengono aggiornati sia dagli operatori, a fronte di attività di front-office e di back-office, sia da flussi automatici.</w:t>
      </w:r>
    </w:p>
    <w:p w:rsidR="00185957" w:rsidRPr="00326AD9" w:rsidRDefault="00185957" w:rsidP="00326AD9">
      <w:pPr>
        <w:autoSpaceDE w:val="0"/>
        <w:autoSpaceDN w:val="0"/>
        <w:adjustRightInd w:val="0"/>
        <w:spacing w:after="0" w:line="340" w:lineRule="exact"/>
        <w:jc w:val="both"/>
        <w:rPr>
          <w:color w:val="393939"/>
          <w:sz w:val="24"/>
          <w:szCs w:val="24"/>
        </w:rPr>
      </w:pPr>
      <w:r w:rsidRPr="00326AD9">
        <w:rPr>
          <w:color w:val="393939"/>
          <w:sz w:val="24"/>
          <w:szCs w:val="24"/>
        </w:rPr>
        <w:t>Questi ultimi possono essere periodici (schedulati a ore prestabilite nel</w:t>
      </w:r>
      <w:r>
        <w:rPr>
          <w:color w:val="393939"/>
          <w:sz w:val="24"/>
          <w:szCs w:val="24"/>
        </w:rPr>
        <w:t xml:space="preserve"> sistema) oppure in tempo reale.</w:t>
      </w:r>
      <w:r w:rsidRPr="00326AD9">
        <w:rPr>
          <w:color w:val="393939"/>
          <w:sz w:val="24"/>
          <w:szCs w:val="24"/>
        </w:rPr>
        <w:t xml:space="preserve"> </w:t>
      </w:r>
    </w:p>
    <w:p w:rsidR="00185957" w:rsidRDefault="00185957" w:rsidP="002C2714">
      <w:pPr>
        <w:autoSpaceDE w:val="0"/>
        <w:autoSpaceDN w:val="0"/>
        <w:adjustRightInd w:val="0"/>
        <w:spacing w:after="0" w:line="340" w:lineRule="exact"/>
        <w:jc w:val="right"/>
        <w:rPr>
          <w:color w:val="393939"/>
          <w:sz w:val="24"/>
          <w:szCs w:val="24"/>
        </w:rPr>
      </w:pPr>
    </w:p>
    <w:p w:rsidR="00185957" w:rsidRPr="00FC441E" w:rsidRDefault="00185957" w:rsidP="00FC441E"/>
    <w:sectPr w:rsidR="00185957" w:rsidRPr="00FC441E" w:rsidSect="001C0D09">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9206C"/>
    <w:multiLevelType w:val="hybridMultilevel"/>
    <w:tmpl w:val="6A862DEA"/>
    <w:lvl w:ilvl="0" w:tplc="F8E29AC0">
      <w:start w:val="1"/>
      <w:numFmt w:val="decimal"/>
      <w:lvlText w:val="%1."/>
      <w:lvlJc w:val="left"/>
      <w:pPr>
        <w:ind w:left="720" w:hanging="360"/>
      </w:pPr>
      <w:rPr>
        <w:rFonts w:ascii="Arial" w:hAnsi="Arial" w:cs="Arial" w:hint="default"/>
        <w:b/>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691D53E1"/>
    <w:multiLevelType w:val="multilevel"/>
    <w:tmpl w:val="58B81D54"/>
    <w:lvl w:ilvl="0">
      <w:start w:val="1"/>
      <w:numFmt w:val="bullet"/>
      <w:lvlText w:val=""/>
      <w:lvlJc w:val="left"/>
      <w:pPr>
        <w:tabs>
          <w:tab w:val="num" w:pos="851"/>
        </w:tabs>
        <w:ind w:left="851" w:hanging="851"/>
      </w:pPr>
      <w:rPr>
        <w:rFonts w:ascii="Symbol" w:hAnsi="Symbol" w:hint="default"/>
      </w:rPr>
    </w:lvl>
    <w:lvl w:ilvl="1">
      <w:numFmt w:val="bullet"/>
      <w:lvlText w:val="-"/>
      <w:lvlJc w:val="left"/>
      <w:pPr>
        <w:ind w:left="1440" w:hanging="360"/>
      </w:pPr>
      <w:rPr>
        <w:rFonts w:ascii="Courier New" w:eastAsia="Times New Roman"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DA9"/>
    <w:rsid w:val="0008004C"/>
    <w:rsid w:val="000A7EC9"/>
    <w:rsid w:val="000B0ED8"/>
    <w:rsid w:val="00184F0D"/>
    <w:rsid w:val="00185957"/>
    <w:rsid w:val="001C0D09"/>
    <w:rsid w:val="00233869"/>
    <w:rsid w:val="002416F8"/>
    <w:rsid w:val="002C2714"/>
    <w:rsid w:val="00326AD9"/>
    <w:rsid w:val="0046112E"/>
    <w:rsid w:val="00503F66"/>
    <w:rsid w:val="00523F47"/>
    <w:rsid w:val="005500AF"/>
    <w:rsid w:val="005A7181"/>
    <w:rsid w:val="005D5049"/>
    <w:rsid w:val="0061617E"/>
    <w:rsid w:val="0067090B"/>
    <w:rsid w:val="0074769C"/>
    <w:rsid w:val="007F15DE"/>
    <w:rsid w:val="00823C27"/>
    <w:rsid w:val="00872A2B"/>
    <w:rsid w:val="00893717"/>
    <w:rsid w:val="008A42B4"/>
    <w:rsid w:val="008C2A82"/>
    <w:rsid w:val="009D27E1"/>
    <w:rsid w:val="00A179C5"/>
    <w:rsid w:val="00A56634"/>
    <w:rsid w:val="00A836F4"/>
    <w:rsid w:val="00AC513E"/>
    <w:rsid w:val="00AE031F"/>
    <w:rsid w:val="00AE2045"/>
    <w:rsid w:val="00B15513"/>
    <w:rsid w:val="00B523C7"/>
    <w:rsid w:val="00BA7AFA"/>
    <w:rsid w:val="00BD04E3"/>
    <w:rsid w:val="00BD48F3"/>
    <w:rsid w:val="00BE5075"/>
    <w:rsid w:val="00C665F5"/>
    <w:rsid w:val="00CA1151"/>
    <w:rsid w:val="00CE350E"/>
    <w:rsid w:val="00D73DA9"/>
    <w:rsid w:val="00D8646F"/>
    <w:rsid w:val="00E94413"/>
    <w:rsid w:val="00EB1E1C"/>
    <w:rsid w:val="00ED233B"/>
    <w:rsid w:val="00FC4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2B4"/>
    <w:pPr>
      <w:spacing w:after="200" w:line="276" w:lineRule="auto"/>
    </w:pPr>
    <w:rPr>
      <w:sz w:val="22"/>
      <w:szCs w:val="22"/>
      <w:lang w:eastAsia="en-US"/>
    </w:rPr>
  </w:style>
  <w:style w:type="paragraph" w:styleId="Titolo1">
    <w:name w:val="heading 1"/>
    <w:basedOn w:val="Normale"/>
    <w:next w:val="Normale"/>
    <w:link w:val="Titolo1Carattere"/>
    <w:uiPriority w:val="99"/>
    <w:qFormat/>
    <w:rsid w:val="001C0D09"/>
    <w:pPr>
      <w:keepNext/>
      <w:keepLines/>
      <w:spacing w:before="480" w:after="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C0D09"/>
    <w:rPr>
      <w:rFonts w:ascii="Cambria" w:hAnsi="Cambria" w:cs="Times New Roman"/>
      <w:b/>
      <w:bCs/>
      <w:color w:val="365F91"/>
      <w:sz w:val="28"/>
      <w:szCs w:val="28"/>
    </w:rPr>
  </w:style>
  <w:style w:type="paragraph" w:styleId="Paragrafoelenco">
    <w:name w:val="List Paragraph"/>
    <w:basedOn w:val="Normale"/>
    <w:uiPriority w:val="99"/>
    <w:qFormat/>
    <w:rsid w:val="00D73DA9"/>
    <w:pPr>
      <w:ind w:left="720"/>
      <w:contextualSpacing/>
    </w:pPr>
  </w:style>
  <w:style w:type="paragraph" w:styleId="Rientrocorpodeltesto">
    <w:name w:val="Body Text Indent"/>
    <w:basedOn w:val="Normale"/>
    <w:link w:val="RientrocorpodeltestoCarattere"/>
    <w:uiPriority w:val="99"/>
    <w:rsid w:val="00FC441E"/>
    <w:pPr>
      <w:spacing w:after="0" w:line="240" w:lineRule="auto"/>
      <w:ind w:firstLine="708"/>
      <w:jc w:val="both"/>
    </w:pPr>
    <w:rPr>
      <w:rFonts w:ascii="Courier New" w:hAnsi="Courier New"/>
      <w:sz w:val="24"/>
      <w:szCs w:val="20"/>
      <w:lang w:eastAsia="it-IT"/>
    </w:rPr>
  </w:style>
  <w:style w:type="character" w:customStyle="1" w:styleId="RientrocorpodeltestoCarattere">
    <w:name w:val="Rientro corpo del testo Carattere"/>
    <w:link w:val="Rientrocorpodeltesto"/>
    <w:uiPriority w:val="99"/>
    <w:semiHidden/>
    <w:locked/>
    <w:rsid w:val="00FC441E"/>
    <w:rPr>
      <w:rFonts w:ascii="Courier New" w:hAnsi="Courier New" w:cs="Times New Roman"/>
      <w:sz w:val="24"/>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2B4"/>
    <w:pPr>
      <w:spacing w:after="200" w:line="276" w:lineRule="auto"/>
    </w:pPr>
    <w:rPr>
      <w:sz w:val="22"/>
      <w:szCs w:val="22"/>
      <w:lang w:eastAsia="en-US"/>
    </w:rPr>
  </w:style>
  <w:style w:type="paragraph" w:styleId="Titolo1">
    <w:name w:val="heading 1"/>
    <w:basedOn w:val="Normale"/>
    <w:next w:val="Normale"/>
    <w:link w:val="Titolo1Carattere"/>
    <w:uiPriority w:val="99"/>
    <w:qFormat/>
    <w:rsid w:val="001C0D09"/>
    <w:pPr>
      <w:keepNext/>
      <w:keepLines/>
      <w:spacing w:before="480" w:after="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C0D09"/>
    <w:rPr>
      <w:rFonts w:ascii="Cambria" w:hAnsi="Cambria" w:cs="Times New Roman"/>
      <w:b/>
      <w:bCs/>
      <w:color w:val="365F91"/>
      <w:sz w:val="28"/>
      <w:szCs w:val="28"/>
    </w:rPr>
  </w:style>
  <w:style w:type="paragraph" w:styleId="Paragrafoelenco">
    <w:name w:val="List Paragraph"/>
    <w:basedOn w:val="Normale"/>
    <w:uiPriority w:val="99"/>
    <w:qFormat/>
    <w:rsid w:val="00D73DA9"/>
    <w:pPr>
      <w:ind w:left="720"/>
      <w:contextualSpacing/>
    </w:pPr>
  </w:style>
  <w:style w:type="paragraph" w:styleId="Rientrocorpodeltesto">
    <w:name w:val="Body Text Indent"/>
    <w:basedOn w:val="Normale"/>
    <w:link w:val="RientrocorpodeltestoCarattere"/>
    <w:uiPriority w:val="99"/>
    <w:rsid w:val="00FC441E"/>
    <w:pPr>
      <w:spacing w:after="0" w:line="240" w:lineRule="auto"/>
      <w:ind w:firstLine="708"/>
      <w:jc w:val="both"/>
    </w:pPr>
    <w:rPr>
      <w:rFonts w:ascii="Courier New" w:hAnsi="Courier New"/>
      <w:sz w:val="24"/>
      <w:szCs w:val="20"/>
      <w:lang w:eastAsia="it-IT"/>
    </w:rPr>
  </w:style>
  <w:style w:type="character" w:customStyle="1" w:styleId="RientrocorpodeltestoCarattere">
    <w:name w:val="Rientro corpo del testo Carattere"/>
    <w:link w:val="Rientrocorpodeltesto"/>
    <w:uiPriority w:val="99"/>
    <w:semiHidden/>
    <w:locked/>
    <w:rsid w:val="00FC441E"/>
    <w:rPr>
      <w:rFonts w:ascii="Courier New" w:hAnsi="Courier New" w:cs="Times New Roman"/>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36B3DB999A764490B6FABF9F4EBCBF" ma:contentTypeVersion="0" ma:contentTypeDescription="Creare un nuovo documento." ma:contentTypeScope="" ma:versionID="9ba7f05f73175fd9270b4abada8d095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B464-4301-4A2B-A435-180542F8F49D}"/>
</file>

<file path=customXml/itemProps2.xml><?xml version="1.0" encoding="utf-8"?>
<ds:datastoreItem xmlns:ds="http://schemas.openxmlformats.org/officeDocument/2006/customXml" ds:itemID="{D8748E8D-F049-4505-BC50-618ADE041E6E}">
  <ds:schemaRefs>
    <ds:schemaRef ds:uri="http://schemas.microsoft.com/office/2006/metadata/properties"/>
  </ds:schemaRefs>
</ds:datastoreItem>
</file>

<file path=customXml/itemProps3.xml><?xml version="1.0" encoding="utf-8"?>
<ds:datastoreItem xmlns:ds="http://schemas.openxmlformats.org/officeDocument/2006/customXml" ds:itemID="{0A7C7C29-9902-43F9-B737-3083730B10D3}">
  <ds:schemaRefs>
    <ds:schemaRef ds:uri="http://schemas.microsoft.com/sharepoint/v3/contenttype/forms"/>
  </ds:schemaRefs>
</ds:datastoreItem>
</file>

<file path=customXml/itemProps4.xml><?xml version="1.0" encoding="utf-8"?>
<ds:datastoreItem xmlns:ds="http://schemas.openxmlformats.org/officeDocument/2006/customXml" ds:itemID="{B8A793C2-D5C1-4AF7-9A1D-F44BB5D6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Allegato 1)</vt:lpstr>
    </vt:vector>
  </TitlesOfParts>
  <Company>Regione Emilia-Romagna</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Noce_S</dc:creator>
  <cp:lastModifiedBy>Dazzani Donatella</cp:lastModifiedBy>
  <cp:revision>3</cp:revision>
  <cp:lastPrinted>2012-06-20T08:08:00Z</cp:lastPrinted>
  <dcterms:created xsi:type="dcterms:W3CDTF">2016-09-08T13:51:00Z</dcterms:created>
  <dcterms:modified xsi:type="dcterms:W3CDTF">2016-09-09T08:32:00Z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0x0101001E36B3DB999A764490B6FABF9F4EBCBF</vt:lpwstr>
  </property>
</Properties>
</file>